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DF4" w:rsidRDefault="001E30A0" w:rsidP="001E30A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E30A0" w:rsidRDefault="00630B8A" w:rsidP="001E30A0">
      <w:pPr>
        <w:spacing w:line="480" w:lineRule="auto"/>
        <w:rPr>
          <w:rFonts w:ascii="Times New Roman" w:hAnsi="Times New Roman" w:cs="Times New Roman"/>
          <w:sz w:val="24"/>
          <w:szCs w:val="24"/>
        </w:rPr>
      </w:pPr>
      <w:r>
        <w:rPr>
          <w:rFonts w:ascii="Times New Roman" w:hAnsi="Times New Roman" w:cs="Times New Roman"/>
          <w:sz w:val="24"/>
          <w:szCs w:val="24"/>
        </w:rPr>
        <w:t>Professor’s N</w:t>
      </w:r>
      <w:r w:rsidR="001E30A0">
        <w:rPr>
          <w:rFonts w:ascii="Times New Roman" w:hAnsi="Times New Roman" w:cs="Times New Roman"/>
          <w:sz w:val="24"/>
          <w:szCs w:val="24"/>
        </w:rPr>
        <w:t>ame</w:t>
      </w:r>
    </w:p>
    <w:p w:rsidR="001E30A0" w:rsidRDefault="001E30A0" w:rsidP="001E30A0">
      <w:pPr>
        <w:spacing w:line="480" w:lineRule="auto"/>
        <w:rPr>
          <w:rFonts w:ascii="Times New Roman" w:hAnsi="Times New Roman" w:cs="Times New Roman"/>
          <w:sz w:val="24"/>
          <w:szCs w:val="24"/>
        </w:rPr>
      </w:pPr>
      <w:r>
        <w:rPr>
          <w:rFonts w:ascii="Times New Roman" w:hAnsi="Times New Roman" w:cs="Times New Roman"/>
          <w:sz w:val="24"/>
          <w:szCs w:val="24"/>
        </w:rPr>
        <w:t>Institution’s Name</w:t>
      </w:r>
    </w:p>
    <w:p w:rsidR="001E30A0" w:rsidRDefault="001E30A0" w:rsidP="001E30A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E30A0" w:rsidRPr="00642DF4" w:rsidRDefault="001E30A0" w:rsidP="00642DF4">
      <w:pPr>
        <w:spacing w:line="480" w:lineRule="auto"/>
        <w:jc w:val="center"/>
        <w:rPr>
          <w:rFonts w:ascii="Times New Roman" w:hAnsi="Times New Roman" w:cs="Times New Roman"/>
          <w:b/>
          <w:sz w:val="24"/>
          <w:szCs w:val="24"/>
        </w:rPr>
      </w:pPr>
      <w:r w:rsidRPr="00642DF4">
        <w:rPr>
          <w:rFonts w:ascii="Times New Roman" w:hAnsi="Times New Roman" w:cs="Times New Roman"/>
          <w:b/>
          <w:sz w:val="24"/>
          <w:szCs w:val="24"/>
        </w:rPr>
        <w:t>PART II</w:t>
      </w:r>
    </w:p>
    <w:p w:rsidR="001E30A0" w:rsidRPr="00642DF4" w:rsidRDefault="001E30A0" w:rsidP="00642DF4">
      <w:pPr>
        <w:spacing w:line="480" w:lineRule="auto"/>
        <w:jc w:val="center"/>
        <w:rPr>
          <w:rFonts w:ascii="Times New Roman" w:hAnsi="Times New Roman" w:cs="Times New Roman"/>
          <w:b/>
          <w:sz w:val="24"/>
          <w:szCs w:val="24"/>
        </w:rPr>
      </w:pPr>
      <w:r w:rsidRPr="00642DF4">
        <w:rPr>
          <w:rFonts w:ascii="Times New Roman" w:hAnsi="Times New Roman" w:cs="Times New Roman"/>
          <w:b/>
          <w:sz w:val="24"/>
          <w:szCs w:val="24"/>
        </w:rPr>
        <w:t>Question one: Death Presentation in the Following Stories;</w:t>
      </w:r>
    </w:p>
    <w:p w:rsidR="00500AD0" w:rsidRDefault="00630B8A" w:rsidP="001E30A0">
      <w:pPr>
        <w:spacing w:line="480" w:lineRule="auto"/>
        <w:rPr>
          <w:rFonts w:ascii="Times New Roman" w:hAnsi="Times New Roman" w:cs="Times New Roman"/>
          <w:sz w:val="24"/>
          <w:szCs w:val="24"/>
        </w:rPr>
      </w:pPr>
      <w:r>
        <w:rPr>
          <w:rFonts w:ascii="Times New Roman" w:hAnsi="Times New Roman" w:cs="Times New Roman"/>
          <w:sz w:val="24"/>
          <w:szCs w:val="24"/>
        </w:rPr>
        <w:tab/>
      </w:r>
      <w:r w:rsidR="00500AD0">
        <w:rPr>
          <w:rFonts w:ascii="Times New Roman" w:hAnsi="Times New Roman" w:cs="Times New Roman"/>
          <w:sz w:val="24"/>
          <w:szCs w:val="24"/>
        </w:rPr>
        <w:t xml:space="preserve">Death is mainly related to spooky themes and associated with evil but in a long analysis and limitless thought, it is a factor that is inevitable in our lives hence applied in most stories with different significant factions. In ‘Paradise Lost’ it is a factor of religious significance as well applied by Christians to the story of Adam and Eve. In this aspect it is viewed as a consequence of sin. In ‘The Tale of Beedle the Bard’ death is incorporated into the story as a spooky movie that is integrated into the magical and approaches of the story, a theme that is practiced in many thrillers and horror stories. In the third book, ‘A dirty Job’, death as viewed in many aspects as an element of no options is well crafted into the unfortunate events in the story. Here, it is used to show its nature of no choices when it comes to the victims. In the long run, all these stories give a glimpse of nature of death and how it is viewed by human beings. </w:t>
      </w:r>
    </w:p>
    <w:p w:rsidR="001E30A0" w:rsidRPr="00630B8A" w:rsidRDefault="001E30A0" w:rsidP="00630B8A">
      <w:pPr>
        <w:spacing w:line="480" w:lineRule="auto"/>
        <w:jc w:val="center"/>
        <w:rPr>
          <w:rFonts w:ascii="Times New Roman" w:hAnsi="Times New Roman" w:cs="Times New Roman"/>
          <w:b/>
          <w:sz w:val="24"/>
          <w:szCs w:val="24"/>
        </w:rPr>
      </w:pPr>
      <w:r w:rsidRPr="00630B8A">
        <w:rPr>
          <w:rFonts w:ascii="Times New Roman" w:hAnsi="Times New Roman" w:cs="Times New Roman"/>
          <w:b/>
          <w:sz w:val="24"/>
          <w:szCs w:val="24"/>
        </w:rPr>
        <w:t xml:space="preserve">Question two: Impacts of Adults to Children in </w:t>
      </w:r>
      <w:r w:rsidR="008B41D9" w:rsidRPr="00630B8A">
        <w:rPr>
          <w:rFonts w:ascii="Times New Roman" w:hAnsi="Times New Roman" w:cs="Times New Roman"/>
          <w:b/>
          <w:sz w:val="24"/>
          <w:szCs w:val="24"/>
        </w:rPr>
        <w:t>S</w:t>
      </w:r>
      <w:r w:rsidRPr="00630B8A">
        <w:rPr>
          <w:rFonts w:ascii="Times New Roman" w:hAnsi="Times New Roman" w:cs="Times New Roman"/>
          <w:b/>
          <w:sz w:val="24"/>
          <w:szCs w:val="24"/>
        </w:rPr>
        <w:t>tories:</w:t>
      </w:r>
    </w:p>
    <w:p w:rsidR="00A4289B" w:rsidRPr="001E30A0" w:rsidRDefault="00630B8A" w:rsidP="001E30A0">
      <w:pPr>
        <w:spacing w:line="480" w:lineRule="auto"/>
        <w:rPr>
          <w:rFonts w:ascii="Times New Roman" w:hAnsi="Times New Roman" w:cs="Times New Roman"/>
          <w:sz w:val="24"/>
          <w:szCs w:val="24"/>
        </w:rPr>
      </w:pPr>
      <w:r>
        <w:rPr>
          <w:rFonts w:ascii="Times New Roman" w:hAnsi="Times New Roman" w:cs="Times New Roman"/>
          <w:sz w:val="24"/>
          <w:szCs w:val="24"/>
        </w:rPr>
        <w:tab/>
      </w:r>
      <w:r w:rsidR="00682F50">
        <w:rPr>
          <w:rFonts w:ascii="Times New Roman" w:hAnsi="Times New Roman" w:cs="Times New Roman"/>
          <w:sz w:val="24"/>
          <w:szCs w:val="24"/>
        </w:rPr>
        <w:t xml:space="preserve">Children are innocent and to some extent are viewed as ambassadors to our true selves. In the guidance of adults they develop into little humans with more advanced perspectives towards life. In ‘Harold and the Purple Crayon,’ we are better convinced that Harold needs a little guidance, the resources and his little imagination to drive his aspirations </w:t>
      </w:r>
      <w:r w:rsidR="00682F50">
        <w:rPr>
          <w:rFonts w:ascii="Times New Roman" w:hAnsi="Times New Roman" w:cs="Times New Roman"/>
          <w:sz w:val="24"/>
          <w:szCs w:val="24"/>
        </w:rPr>
        <w:lastRenderedPageBreak/>
        <w:t>into life. In ‘Where the Wild Things are’ we get a glimpse of how things in a child’s perspective are still innocent even after acquiring the adult aspect of living. The significance of this is attained in the plot when Max becomes king of the wild things but the major attribution to that is going home to a warm meal which would totally be different in an adult’s perspective, yet so, deep and innocent. In the little house series, children are taken into the growth aspects of the 1800s and the impacts that people had towards childhood development as many stories strive to bring up in their scripts.</w:t>
      </w:r>
    </w:p>
    <w:p w:rsidR="00A4289B" w:rsidRPr="00682F50" w:rsidRDefault="00A4289B" w:rsidP="00682F50">
      <w:pPr>
        <w:spacing w:line="480" w:lineRule="auto"/>
        <w:jc w:val="center"/>
        <w:rPr>
          <w:rFonts w:ascii="Times New Roman" w:hAnsi="Times New Roman" w:cs="Times New Roman"/>
          <w:b/>
          <w:sz w:val="24"/>
          <w:szCs w:val="24"/>
        </w:rPr>
      </w:pPr>
      <w:r w:rsidRPr="00682F50">
        <w:rPr>
          <w:rFonts w:ascii="Times New Roman" w:hAnsi="Times New Roman" w:cs="Times New Roman"/>
          <w:b/>
          <w:sz w:val="24"/>
          <w:szCs w:val="24"/>
        </w:rPr>
        <w:t>References</w:t>
      </w:r>
    </w:p>
    <w:p w:rsidR="00A4289B" w:rsidRPr="00A4289B"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Milton, John. </w:t>
      </w:r>
      <w:r w:rsidRPr="00A4289B">
        <w:rPr>
          <w:rFonts w:ascii="Times New Roman" w:eastAsia="Times New Roman" w:hAnsi="Times New Roman" w:cs="Times New Roman"/>
          <w:i/>
          <w:iCs/>
          <w:sz w:val="24"/>
          <w:szCs w:val="24"/>
        </w:rPr>
        <w:t>Paradise Lost by John Milton</w:t>
      </w:r>
      <w:r w:rsidRPr="00A4289B">
        <w:rPr>
          <w:rFonts w:ascii="Times New Roman" w:eastAsia="Times New Roman" w:hAnsi="Times New Roman" w:cs="Times New Roman"/>
          <w:sz w:val="24"/>
          <w:szCs w:val="24"/>
        </w:rPr>
        <w:t>. George Routledge and sons, limited, 1905.</w:t>
      </w:r>
    </w:p>
    <w:p w:rsidR="00A4289B" w:rsidRPr="001E30A0"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Rowling, Joanne K., and Hermione Granger. </w:t>
      </w:r>
      <w:r w:rsidRPr="00A4289B">
        <w:rPr>
          <w:rFonts w:ascii="Times New Roman" w:eastAsia="Times New Roman" w:hAnsi="Times New Roman" w:cs="Times New Roman"/>
          <w:i/>
          <w:iCs/>
          <w:sz w:val="24"/>
          <w:szCs w:val="24"/>
        </w:rPr>
        <w:t>The tales of Beedle the Bard</w:t>
      </w:r>
      <w:r w:rsidRPr="00A4289B">
        <w:rPr>
          <w:rFonts w:ascii="Times New Roman" w:eastAsia="Times New Roman" w:hAnsi="Times New Roman" w:cs="Times New Roman"/>
          <w:sz w:val="24"/>
          <w:szCs w:val="24"/>
        </w:rPr>
        <w:t>. Children's High Level Group, 2008.</w:t>
      </w:r>
    </w:p>
    <w:p w:rsidR="00A4289B" w:rsidRPr="001E30A0"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Moore, Christopher. </w:t>
      </w:r>
      <w:r w:rsidRPr="00A4289B">
        <w:rPr>
          <w:rFonts w:ascii="Times New Roman" w:eastAsia="Times New Roman" w:hAnsi="Times New Roman" w:cs="Times New Roman"/>
          <w:i/>
          <w:iCs/>
          <w:sz w:val="24"/>
          <w:szCs w:val="24"/>
        </w:rPr>
        <w:t>A Dirty Job: A Novel</w:t>
      </w:r>
      <w:r w:rsidRPr="00A4289B">
        <w:rPr>
          <w:rFonts w:ascii="Times New Roman" w:eastAsia="Times New Roman" w:hAnsi="Times New Roman" w:cs="Times New Roman"/>
          <w:sz w:val="24"/>
          <w:szCs w:val="24"/>
        </w:rPr>
        <w:t>. Hachette UK, 2009.</w:t>
      </w:r>
    </w:p>
    <w:p w:rsidR="00A4289B" w:rsidRPr="00A4289B"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Wilder, Laura Ingalls. "Little house series." </w:t>
      </w:r>
      <w:r w:rsidRPr="00A4289B">
        <w:rPr>
          <w:rFonts w:ascii="Times New Roman" w:eastAsia="Times New Roman" w:hAnsi="Times New Roman" w:cs="Times New Roman"/>
          <w:i/>
          <w:iCs/>
          <w:sz w:val="24"/>
          <w:szCs w:val="24"/>
        </w:rPr>
        <w:t>Documents the life of the author and her husband a</w:t>
      </w:r>
      <w:r w:rsidRPr="00A4289B">
        <w:rPr>
          <w:rFonts w:ascii="Times New Roman" w:eastAsia="Times New Roman" w:hAnsi="Times New Roman" w:cs="Times New Roman"/>
          <w:sz w:val="24"/>
          <w:szCs w:val="24"/>
        </w:rPr>
        <w:t xml:space="preserve"> (1932).</w:t>
      </w:r>
    </w:p>
    <w:p w:rsidR="00A4289B" w:rsidRPr="00A4289B"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Johnson, Crockett, Owen Jordan, and Paul Alan Levi. </w:t>
      </w:r>
      <w:r w:rsidRPr="00A4289B">
        <w:rPr>
          <w:rFonts w:ascii="Times New Roman" w:eastAsia="Times New Roman" w:hAnsi="Times New Roman" w:cs="Times New Roman"/>
          <w:i/>
          <w:iCs/>
          <w:sz w:val="24"/>
          <w:szCs w:val="24"/>
        </w:rPr>
        <w:t>Harold and the purple crayon</w:t>
      </w:r>
      <w:r w:rsidRPr="00A4289B">
        <w:rPr>
          <w:rFonts w:ascii="Times New Roman" w:eastAsia="Times New Roman" w:hAnsi="Times New Roman" w:cs="Times New Roman"/>
          <w:sz w:val="24"/>
          <w:szCs w:val="24"/>
        </w:rPr>
        <w:t>. New York, NY: Harper &amp; Row, 1955.</w:t>
      </w:r>
    </w:p>
    <w:p w:rsidR="00A4289B" w:rsidRPr="00A4289B" w:rsidRDefault="00A4289B" w:rsidP="001E30A0">
      <w:pPr>
        <w:spacing w:after="0" w:line="480" w:lineRule="auto"/>
        <w:rPr>
          <w:rFonts w:ascii="Times New Roman" w:eastAsia="Times New Roman" w:hAnsi="Times New Roman" w:cs="Times New Roman"/>
          <w:sz w:val="24"/>
          <w:szCs w:val="24"/>
        </w:rPr>
      </w:pPr>
      <w:r w:rsidRPr="00A4289B">
        <w:rPr>
          <w:rFonts w:ascii="Times New Roman" w:eastAsia="Times New Roman" w:hAnsi="Times New Roman" w:cs="Times New Roman"/>
          <w:sz w:val="24"/>
          <w:szCs w:val="24"/>
        </w:rPr>
        <w:t xml:space="preserve">Sendak, Maurice, and Peter Schickele. </w:t>
      </w:r>
      <w:r w:rsidRPr="00A4289B">
        <w:rPr>
          <w:rFonts w:ascii="Times New Roman" w:eastAsia="Times New Roman" w:hAnsi="Times New Roman" w:cs="Times New Roman"/>
          <w:i/>
          <w:iCs/>
          <w:sz w:val="24"/>
          <w:szCs w:val="24"/>
        </w:rPr>
        <w:t>Where the wild things are</w:t>
      </w:r>
      <w:r w:rsidRPr="00A4289B">
        <w:rPr>
          <w:rFonts w:ascii="Times New Roman" w:eastAsia="Times New Roman" w:hAnsi="Times New Roman" w:cs="Times New Roman"/>
          <w:sz w:val="24"/>
          <w:szCs w:val="24"/>
        </w:rPr>
        <w:t>. Weston Woods, 1963.</w:t>
      </w:r>
    </w:p>
    <w:p w:rsidR="00A4289B" w:rsidRPr="001E30A0" w:rsidRDefault="00A4289B" w:rsidP="001E30A0">
      <w:pPr>
        <w:spacing w:line="480" w:lineRule="auto"/>
        <w:rPr>
          <w:rFonts w:ascii="Times New Roman" w:hAnsi="Times New Roman" w:cs="Times New Roman"/>
          <w:sz w:val="24"/>
          <w:szCs w:val="24"/>
        </w:rPr>
      </w:pPr>
    </w:p>
    <w:sectPr w:rsidR="00A4289B" w:rsidRPr="001E30A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3E8" w:rsidRDefault="007853E8" w:rsidP="001E30A0">
      <w:pPr>
        <w:spacing w:after="0" w:line="240" w:lineRule="auto"/>
      </w:pPr>
      <w:r>
        <w:separator/>
      </w:r>
    </w:p>
  </w:endnote>
  <w:endnote w:type="continuationSeparator" w:id="1">
    <w:p w:rsidR="007853E8" w:rsidRDefault="007853E8" w:rsidP="001E30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3E8" w:rsidRDefault="007853E8" w:rsidP="001E30A0">
      <w:pPr>
        <w:spacing w:after="0" w:line="240" w:lineRule="auto"/>
      </w:pPr>
      <w:r>
        <w:separator/>
      </w:r>
    </w:p>
  </w:footnote>
  <w:footnote w:type="continuationSeparator" w:id="1">
    <w:p w:rsidR="007853E8" w:rsidRDefault="007853E8" w:rsidP="001E30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F4" w:rsidRPr="001E30A0" w:rsidRDefault="00642DF4">
    <w:pPr>
      <w:pStyle w:val="Header"/>
      <w:jc w:val="right"/>
      <w:rPr>
        <w:rFonts w:ascii="Times New Roman" w:hAnsi="Times New Roman" w:cs="Times New Roman"/>
        <w:sz w:val="24"/>
      </w:rPr>
    </w:pPr>
    <w:r w:rsidRPr="001E30A0">
      <w:rPr>
        <w:rFonts w:ascii="Times New Roman" w:hAnsi="Times New Roman" w:cs="Times New Roman"/>
        <w:sz w:val="24"/>
      </w:rPr>
      <w:t xml:space="preserve">Surname </w:t>
    </w:r>
    <w:sdt>
      <w:sdtPr>
        <w:rPr>
          <w:rFonts w:ascii="Times New Roman" w:hAnsi="Times New Roman" w:cs="Times New Roman"/>
          <w:sz w:val="24"/>
        </w:rPr>
        <w:id w:val="187364016"/>
        <w:docPartObj>
          <w:docPartGallery w:val="Page Numbers (Top of Page)"/>
          <w:docPartUnique/>
        </w:docPartObj>
      </w:sdtPr>
      <w:sdtContent>
        <w:r w:rsidRPr="001E30A0">
          <w:rPr>
            <w:rFonts w:ascii="Times New Roman" w:hAnsi="Times New Roman" w:cs="Times New Roman"/>
            <w:sz w:val="24"/>
          </w:rPr>
          <w:fldChar w:fldCharType="begin"/>
        </w:r>
        <w:r w:rsidRPr="001E30A0">
          <w:rPr>
            <w:rFonts w:ascii="Times New Roman" w:hAnsi="Times New Roman" w:cs="Times New Roman"/>
            <w:sz w:val="24"/>
          </w:rPr>
          <w:instrText xml:space="preserve"> PAGE   \* MERGEFORMAT </w:instrText>
        </w:r>
        <w:r w:rsidRPr="001E30A0">
          <w:rPr>
            <w:rFonts w:ascii="Times New Roman" w:hAnsi="Times New Roman" w:cs="Times New Roman"/>
            <w:sz w:val="24"/>
          </w:rPr>
          <w:fldChar w:fldCharType="separate"/>
        </w:r>
        <w:r w:rsidR="00630B8A">
          <w:rPr>
            <w:rFonts w:ascii="Times New Roman" w:hAnsi="Times New Roman" w:cs="Times New Roman"/>
            <w:noProof/>
            <w:sz w:val="24"/>
          </w:rPr>
          <w:t>2</w:t>
        </w:r>
        <w:r w:rsidRPr="001E30A0">
          <w:rPr>
            <w:rFonts w:ascii="Times New Roman" w:hAnsi="Times New Roman" w:cs="Times New Roman"/>
            <w:sz w:val="24"/>
          </w:rPr>
          <w:fldChar w:fldCharType="end"/>
        </w:r>
      </w:sdtContent>
    </w:sdt>
  </w:p>
  <w:p w:rsidR="00642DF4" w:rsidRDefault="00642D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MDIyMDM2tbQwNDMyMzVS0lEKTi0uzszPAykwrAUA3Z7FDiwAAAA="/>
  </w:docVars>
  <w:rsids>
    <w:rsidRoot w:val="00A4289B"/>
    <w:rsid w:val="001E30A0"/>
    <w:rsid w:val="00500AD0"/>
    <w:rsid w:val="00630B8A"/>
    <w:rsid w:val="00642DF4"/>
    <w:rsid w:val="00682F50"/>
    <w:rsid w:val="007853E8"/>
    <w:rsid w:val="008B41D9"/>
    <w:rsid w:val="00A428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0A0"/>
  </w:style>
  <w:style w:type="paragraph" w:styleId="Footer">
    <w:name w:val="footer"/>
    <w:basedOn w:val="Normal"/>
    <w:link w:val="FooterChar"/>
    <w:uiPriority w:val="99"/>
    <w:semiHidden/>
    <w:unhideWhenUsed/>
    <w:rsid w:val="001E30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30A0"/>
  </w:style>
</w:styles>
</file>

<file path=word/webSettings.xml><?xml version="1.0" encoding="utf-8"?>
<w:webSettings xmlns:r="http://schemas.openxmlformats.org/officeDocument/2006/relationships" xmlns:w="http://schemas.openxmlformats.org/wordprocessingml/2006/main">
  <w:divs>
    <w:div w:id="244144280">
      <w:bodyDiv w:val="1"/>
      <w:marLeft w:val="0"/>
      <w:marRight w:val="0"/>
      <w:marTop w:val="0"/>
      <w:marBottom w:val="0"/>
      <w:divBdr>
        <w:top w:val="none" w:sz="0" w:space="0" w:color="auto"/>
        <w:left w:val="none" w:sz="0" w:space="0" w:color="auto"/>
        <w:bottom w:val="none" w:sz="0" w:space="0" w:color="auto"/>
        <w:right w:val="none" w:sz="0" w:space="0" w:color="auto"/>
      </w:divBdr>
      <w:divsChild>
        <w:div w:id="1275674392">
          <w:marLeft w:val="0"/>
          <w:marRight w:val="0"/>
          <w:marTop w:val="0"/>
          <w:marBottom w:val="0"/>
          <w:divBdr>
            <w:top w:val="none" w:sz="0" w:space="0" w:color="auto"/>
            <w:left w:val="none" w:sz="0" w:space="0" w:color="auto"/>
            <w:bottom w:val="none" w:sz="0" w:space="0" w:color="auto"/>
            <w:right w:val="none" w:sz="0" w:space="0" w:color="auto"/>
          </w:divBdr>
        </w:div>
      </w:divsChild>
    </w:div>
    <w:div w:id="266499092">
      <w:bodyDiv w:val="1"/>
      <w:marLeft w:val="0"/>
      <w:marRight w:val="0"/>
      <w:marTop w:val="0"/>
      <w:marBottom w:val="0"/>
      <w:divBdr>
        <w:top w:val="none" w:sz="0" w:space="0" w:color="auto"/>
        <w:left w:val="none" w:sz="0" w:space="0" w:color="auto"/>
        <w:bottom w:val="none" w:sz="0" w:space="0" w:color="auto"/>
        <w:right w:val="none" w:sz="0" w:space="0" w:color="auto"/>
      </w:divBdr>
      <w:divsChild>
        <w:div w:id="2076393307">
          <w:marLeft w:val="0"/>
          <w:marRight w:val="0"/>
          <w:marTop w:val="0"/>
          <w:marBottom w:val="0"/>
          <w:divBdr>
            <w:top w:val="none" w:sz="0" w:space="0" w:color="auto"/>
            <w:left w:val="none" w:sz="0" w:space="0" w:color="auto"/>
            <w:bottom w:val="none" w:sz="0" w:space="0" w:color="auto"/>
            <w:right w:val="none" w:sz="0" w:space="0" w:color="auto"/>
          </w:divBdr>
        </w:div>
      </w:divsChild>
    </w:div>
    <w:div w:id="678459629">
      <w:bodyDiv w:val="1"/>
      <w:marLeft w:val="0"/>
      <w:marRight w:val="0"/>
      <w:marTop w:val="0"/>
      <w:marBottom w:val="0"/>
      <w:divBdr>
        <w:top w:val="none" w:sz="0" w:space="0" w:color="auto"/>
        <w:left w:val="none" w:sz="0" w:space="0" w:color="auto"/>
        <w:bottom w:val="none" w:sz="0" w:space="0" w:color="auto"/>
        <w:right w:val="none" w:sz="0" w:space="0" w:color="auto"/>
      </w:divBdr>
      <w:divsChild>
        <w:div w:id="467094457">
          <w:marLeft w:val="0"/>
          <w:marRight w:val="0"/>
          <w:marTop w:val="0"/>
          <w:marBottom w:val="0"/>
          <w:divBdr>
            <w:top w:val="none" w:sz="0" w:space="0" w:color="auto"/>
            <w:left w:val="none" w:sz="0" w:space="0" w:color="auto"/>
            <w:bottom w:val="none" w:sz="0" w:space="0" w:color="auto"/>
            <w:right w:val="none" w:sz="0" w:space="0" w:color="auto"/>
          </w:divBdr>
        </w:div>
      </w:divsChild>
    </w:div>
    <w:div w:id="1060520990">
      <w:bodyDiv w:val="1"/>
      <w:marLeft w:val="0"/>
      <w:marRight w:val="0"/>
      <w:marTop w:val="0"/>
      <w:marBottom w:val="0"/>
      <w:divBdr>
        <w:top w:val="none" w:sz="0" w:space="0" w:color="auto"/>
        <w:left w:val="none" w:sz="0" w:space="0" w:color="auto"/>
        <w:bottom w:val="none" w:sz="0" w:space="0" w:color="auto"/>
        <w:right w:val="none" w:sz="0" w:space="0" w:color="auto"/>
      </w:divBdr>
    </w:div>
    <w:div w:id="1295796316">
      <w:bodyDiv w:val="1"/>
      <w:marLeft w:val="0"/>
      <w:marRight w:val="0"/>
      <w:marTop w:val="0"/>
      <w:marBottom w:val="0"/>
      <w:divBdr>
        <w:top w:val="none" w:sz="0" w:space="0" w:color="auto"/>
        <w:left w:val="none" w:sz="0" w:space="0" w:color="auto"/>
        <w:bottom w:val="none" w:sz="0" w:space="0" w:color="auto"/>
        <w:right w:val="none" w:sz="0" w:space="0" w:color="auto"/>
      </w:divBdr>
      <w:divsChild>
        <w:div w:id="1607076433">
          <w:marLeft w:val="0"/>
          <w:marRight w:val="0"/>
          <w:marTop w:val="0"/>
          <w:marBottom w:val="0"/>
          <w:divBdr>
            <w:top w:val="none" w:sz="0" w:space="0" w:color="auto"/>
            <w:left w:val="none" w:sz="0" w:space="0" w:color="auto"/>
            <w:bottom w:val="none" w:sz="0" w:space="0" w:color="auto"/>
            <w:right w:val="none" w:sz="0" w:space="0" w:color="auto"/>
          </w:divBdr>
        </w:div>
      </w:divsChild>
    </w:div>
    <w:div w:id="1606423686">
      <w:bodyDiv w:val="1"/>
      <w:marLeft w:val="0"/>
      <w:marRight w:val="0"/>
      <w:marTop w:val="0"/>
      <w:marBottom w:val="0"/>
      <w:divBdr>
        <w:top w:val="none" w:sz="0" w:space="0" w:color="auto"/>
        <w:left w:val="none" w:sz="0" w:space="0" w:color="auto"/>
        <w:bottom w:val="none" w:sz="0" w:space="0" w:color="auto"/>
        <w:right w:val="none" w:sz="0" w:space="0" w:color="auto"/>
      </w:divBdr>
      <w:divsChild>
        <w:div w:id="1596788813">
          <w:marLeft w:val="0"/>
          <w:marRight w:val="0"/>
          <w:marTop w:val="0"/>
          <w:marBottom w:val="0"/>
          <w:divBdr>
            <w:top w:val="none" w:sz="0" w:space="0" w:color="auto"/>
            <w:left w:val="none" w:sz="0" w:space="0" w:color="auto"/>
            <w:bottom w:val="none" w:sz="0" w:space="0" w:color="auto"/>
            <w:right w:val="none" w:sz="0" w:space="0" w:color="auto"/>
          </w:divBdr>
        </w:div>
      </w:divsChild>
    </w:div>
    <w:div w:id="1761900882">
      <w:bodyDiv w:val="1"/>
      <w:marLeft w:val="0"/>
      <w:marRight w:val="0"/>
      <w:marTop w:val="0"/>
      <w:marBottom w:val="0"/>
      <w:divBdr>
        <w:top w:val="none" w:sz="0" w:space="0" w:color="auto"/>
        <w:left w:val="none" w:sz="0" w:space="0" w:color="auto"/>
        <w:bottom w:val="none" w:sz="0" w:space="0" w:color="auto"/>
        <w:right w:val="none" w:sz="0" w:space="0" w:color="auto"/>
      </w:divBdr>
      <w:divsChild>
        <w:div w:id="1454712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machakos county</dc:creator>
  <cp:keywords/>
  <dc:description/>
  <cp:lastModifiedBy>machakos county</cp:lastModifiedBy>
  <cp:revision>4</cp:revision>
  <dcterms:created xsi:type="dcterms:W3CDTF">2018-09-23T19:59:00Z</dcterms:created>
  <dcterms:modified xsi:type="dcterms:W3CDTF">2018-09-23T21:04:00Z</dcterms:modified>
</cp:coreProperties>
</file>